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60" w:rsidRDefault="001C7560" w:rsidP="00101DC2"/>
    <w:p w:rsidR="00413772" w:rsidRDefault="00413772" w:rsidP="00101DC2"/>
    <w:p w:rsidR="00413772" w:rsidRDefault="00413772" w:rsidP="00101DC2"/>
    <w:p w:rsidR="00413772" w:rsidRPr="00413772" w:rsidRDefault="00413772" w:rsidP="00413772">
      <w:pPr>
        <w:jc w:val="center"/>
        <w:rPr>
          <w:b/>
          <w:sz w:val="32"/>
          <w:szCs w:val="32"/>
          <w:u w:val="single"/>
        </w:rPr>
      </w:pPr>
      <w:r w:rsidRPr="00413772">
        <w:rPr>
          <w:b/>
          <w:sz w:val="32"/>
          <w:szCs w:val="32"/>
          <w:u w:val="single"/>
        </w:rPr>
        <w:t>BASIC COMPONE</w:t>
      </w:r>
      <w:r w:rsidR="00822E70">
        <w:rPr>
          <w:b/>
          <w:sz w:val="32"/>
          <w:szCs w:val="32"/>
          <w:u w:val="single"/>
        </w:rPr>
        <w:t>N</w:t>
      </w:r>
      <w:r w:rsidRPr="00413772">
        <w:rPr>
          <w:b/>
          <w:sz w:val="32"/>
          <w:szCs w:val="32"/>
          <w:u w:val="single"/>
        </w:rPr>
        <w:t>TS FOR LABELING REQUIREMENTS</w:t>
      </w:r>
    </w:p>
    <w:p w:rsidR="00413772" w:rsidRDefault="00413772" w:rsidP="00101DC2"/>
    <w:p w:rsidR="00413772" w:rsidRDefault="00E64C91" w:rsidP="00101D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86.75pt;margin-top:11.15pt;width:181.5pt;height:103.5pt;z-index:251653120">
            <v:textbox>
              <w:txbxContent>
                <w:p w:rsidR="00A1799A" w:rsidRPr="00A1799A" w:rsidRDefault="00A1799A" w:rsidP="00775521">
                  <w:pPr>
                    <w:spacing w:after="40"/>
                    <w:rPr>
                      <w:sz w:val="18"/>
                      <w:szCs w:val="18"/>
                    </w:rPr>
                  </w:pPr>
                  <w:r w:rsidRPr="00CB0A16">
                    <w:rPr>
                      <w:b/>
                      <w:sz w:val="18"/>
                      <w:szCs w:val="18"/>
                      <w:u w:val="single"/>
                    </w:rPr>
                    <w:t xml:space="preserve">Statement of </w:t>
                  </w:r>
                  <w:r w:rsidR="00CC6684" w:rsidRPr="00CB0A16">
                    <w:rPr>
                      <w:b/>
                      <w:sz w:val="18"/>
                      <w:szCs w:val="18"/>
                      <w:u w:val="single"/>
                    </w:rPr>
                    <w:t>Identity</w:t>
                  </w:r>
                  <w:r w:rsidRPr="00A1799A">
                    <w:rPr>
                      <w:sz w:val="18"/>
                      <w:szCs w:val="18"/>
                    </w:rPr>
                    <w:t xml:space="preserve"> – </w:t>
                  </w:r>
                  <w:r w:rsidR="00E64C91">
                    <w:rPr>
                      <w:sz w:val="18"/>
                      <w:szCs w:val="18"/>
                    </w:rPr>
                    <w:t xml:space="preserve">The </w:t>
                  </w:r>
                  <w:r w:rsidR="00E64C91" w:rsidRPr="00D35663">
                    <w:rPr>
                      <w:i/>
                      <w:sz w:val="18"/>
                      <w:szCs w:val="18"/>
                    </w:rPr>
                    <w:t>Statement of Identity</w:t>
                  </w:r>
                  <w:r w:rsidR="00E64C91">
                    <w:rPr>
                      <w:sz w:val="18"/>
                      <w:szCs w:val="18"/>
                    </w:rPr>
                    <w:t xml:space="preserve"> is the name of the food.  The name shall be the common or usual name </w:t>
                  </w:r>
                  <w:r w:rsidR="00D35663">
                    <w:rPr>
                      <w:sz w:val="18"/>
                      <w:szCs w:val="18"/>
                    </w:rPr>
                    <w:t xml:space="preserve">of the food, </w:t>
                  </w:r>
                  <w:r w:rsidR="00E64C91">
                    <w:rPr>
                      <w:sz w:val="18"/>
                      <w:szCs w:val="18"/>
                    </w:rPr>
                    <w:t xml:space="preserve">and </w:t>
                  </w:r>
                  <w:r w:rsidRPr="00A1799A">
                    <w:rPr>
                      <w:sz w:val="18"/>
                      <w:szCs w:val="18"/>
                    </w:rPr>
                    <w:t>sh</w:t>
                  </w:r>
                  <w:r w:rsidR="00E64C91">
                    <w:rPr>
                      <w:sz w:val="18"/>
                      <w:szCs w:val="18"/>
                    </w:rPr>
                    <w:t xml:space="preserve">all accurately identify or describe </w:t>
                  </w:r>
                  <w:r w:rsidR="00492EEA">
                    <w:rPr>
                      <w:sz w:val="18"/>
                      <w:szCs w:val="18"/>
                    </w:rPr>
                    <w:t>the basic nature of the food or its characterizing properties or ingredie</w:t>
                  </w:r>
                  <w:r w:rsidR="00E64C91">
                    <w:rPr>
                      <w:sz w:val="18"/>
                      <w:szCs w:val="18"/>
                    </w:rPr>
                    <w:t xml:space="preserve">nts.  </w:t>
                  </w:r>
                </w:p>
                <w:p w:rsidR="00775521" w:rsidRDefault="00775521" w:rsidP="00775521">
                  <w:pPr>
                    <w:rPr>
                      <w:sz w:val="18"/>
                      <w:szCs w:val="18"/>
                    </w:rPr>
                  </w:pPr>
                </w:p>
                <w:p w:rsidR="004B2A60" w:rsidRPr="006A6C1B" w:rsidRDefault="00775521" w:rsidP="007755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Ref:</w:t>
                  </w:r>
                  <w:r w:rsidR="00480D16" w:rsidRPr="006A6C1B">
                    <w:rPr>
                      <w:sz w:val="18"/>
                      <w:szCs w:val="18"/>
                    </w:rPr>
                    <w:t xml:space="preserve"> CFR 21, Part 101.3</w:t>
                  </w:r>
                </w:p>
              </w:txbxContent>
            </v:textbox>
          </v:shape>
        </w:pict>
      </w:r>
      <w:r w:rsidR="00B23256">
        <w:rPr>
          <w:noProof/>
        </w:rPr>
        <w:pict>
          <v:shape id="_x0000_s1047" type="#_x0000_t202" style="position:absolute;margin-left:-42pt;margin-top:11.15pt;width:390.75pt;height:103.5pt;z-index:251655168">
            <v:textbox>
              <w:txbxContent>
                <w:p w:rsidR="00CB0A16" w:rsidRDefault="00492EEA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Ingredient List</w:t>
                  </w:r>
                  <w:r w:rsidR="001C70F0" w:rsidRPr="006A6C1B">
                    <w:rPr>
                      <w:sz w:val="18"/>
                      <w:szCs w:val="18"/>
                    </w:rPr>
                    <w:t xml:space="preserve"> – </w:t>
                  </w:r>
                  <w:r w:rsidR="00480D16" w:rsidRPr="006A6C1B">
                    <w:rPr>
                      <w:sz w:val="18"/>
                      <w:szCs w:val="18"/>
                    </w:rPr>
                    <w:t>Ing</w:t>
                  </w:r>
                  <w:r w:rsidR="00421472">
                    <w:rPr>
                      <w:sz w:val="18"/>
                      <w:szCs w:val="18"/>
                    </w:rPr>
                    <w:t xml:space="preserve">redients shall be listed by common or usual name in descending order </w:t>
                  </w:r>
                  <w:r w:rsidR="0000349F">
                    <w:rPr>
                      <w:sz w:val="18"/>
                      <w:szCs w:val="18"/>
                    </w:rPr>
                    <w:t xml:space="preserve">of </w:t>
                  </w:r>
                  <w:r w:rsidR="00421472">
                    <w:rPr>
                      <w:sz w:val="18"/>
                      <w:szCs w:val="18"/>
                    </w:rPr>
                    <w:t>predomina</w:t>
                  </w:r>
                  <w:r w:rsidR="0000349F">
                    <w:rPr>
                      <w:sz w:val="18"/>
                      <w:szCs w:val="18"/>
                    </w:rPr>
                    <w:t>nce by</w:t>
                  </w:r>
                  <w:r w:rsidR="00421472">
                    <w:rPr>
                      <w:sz w:val="18"/>
                      <w:szCs w:val="18"/>
                    </w:rPr>
                    <w:t xml:space="preserve"> weight.  Meaning, the</w:t>
                  </w:r>
                  <w:r w:rsidR="00F331B4">
                    <w:rPr>
                      <w:sz w:val="18"/>
                      <w:szCs w:val="18"/>
                    </w:rPr>
                    <w:t xml:space="preserve"> ingredient that weighs the most is </w:t>
                  </w:r>
                  <w:r w:rsidR="0000349F">
                    <w:rPr>
                      <w:sz w:val="18"/>
                      <w:szCs w:val="18"/>
                    </w:rPr>
                    <w:t>listed</w:t>
                  </w:r>
                  <w:r w:rsidR="00421472">
                    <w:rPr>
                      <w:sz w:val="18"/>
                      <w:szCs w:val="18"/>
                    </w:rPr>
                    <w:t xml:space="preserve"> first, followed by the next heaviest ingredient</w:t>
                  </w:r>
                  <w:r w:rsidR="0000349F">
                    <w:rPr>
                      <w:sz w:val="18"/>
                      <w:szCs w:val="18"/>
                    </w:rPr>
                    <w:t xml:space="preserve">, </w:t>
                  </w:r>
                  <w:r w:rsidR="00F331B4">
                    <w:rPr>
                      <w:sz w:val="18"/>
                      <w:szCs w:val="18"/>
                    </w:rPr>
                    <w:t xml:space="preserve">with the </w:t>
                  </w:r>
                  <w:r w:rsidR="0000349F">
                    <w:rPr>
                      <w:sz w:val="18"/>
                      <w:szCs w:val="18"/>
                    </w:rPr>
                    <w:t xml:space="preserve">ingredient </w:t>
                  </w:r>
                  <w:r w:rsidR="00F331B4">
                    <w:rPr>
                      <w:sz w:val="18"/>
                      <w:szCs w:val="18"/>
                    </w:rPr>
                    <w:t xml:space="preserve">that weighs the least </w:t>
                  </w:r>
                  <w:r w:rsidR="0000349F">
                    <w:rPr>
                      <w:sz w:val="18"/>
                      <w:szCs w:val="18"/>
                    </w:rPr>
                    <w:t>listed last</w:t>
                  </w:r>
                  <w:r w:rsidR="00B23256">
                    <w:rPr>
                      <w:sz w:val="18"/>
                      <w:szCs w:val="18"/>
                    </w:rPr>
                    <w:t xml:space="preserve">.  Any ingredient that is composed of two or more ingredients (sub-ingredients) shall be declared in the </w:t>
                  </w:r>
                  <w:r w:rsidR="00B23256" w:rsidRPr="00D35663">
                    <w:rPr>
                      <w:i/>
                      <w:sz w:val="18"/>
                      <w:szCs w:val="18"/>
                    </w:rPr>
                    <w:t>Ingredient List</w:t>
                  </w:r>
                  <w:r w:rsidR="00B23256">
                    <w:rPr>
                      <w:sz w:val="18"/>
                      <w:szCs w:val="18"/>
                    </w:rPr>
                    <w:t xml:space="preserve">.  Sub-ingredients shall be </w:t>
                  </w:r>
                  <w:r>
                    <w:rPr>
                      <w:sz w:val="18"/>
                      <w:szCs w:val="18"/>
                    </w:rPr>
                    <w:t xml:space="preserve">designated in the </w:t>
                  </w:r>
                  <w:r w:rsidRPr="00D35663">
                    <w:rPr>
                      <w:i/>
                      <w:sz w:val="18"/>
                      <w:szCs w:val="18"/>
                    </w:rPr>
                    <w:t>Ingredient List</w:t>
                  </w:r>
                  <w:r w:rsidR="00B23256">
                    <w:rPr>
                      <w:sz w:val="18"/>
                      <w:szCs w:val="18"/>
                    </w:rPr>
                    <w:t xml:space="preserve"> by declaring the established common </w:t>
                  </w:r>
                  <w:r>
                    <w:rPr>
                      <w:sz w:val="18"/>
                      <w:szCs w:val="18"/>
                    </w:rPr>
                    <w:t>or usual name of the ingredient</w:t>
                  </w:r>
                  <w:r w:rsidR="00D35663">
                    <w:rPr>
                      <w:sz w:val="18"/>
                      <w:szCs w:val="18"/>
                    </w:rPr>
                    <w:t xml:space="preserve">, </w:t>
                  </w:r>
                  <w:r w:rsidR="00B23256">
                    <w:rPr>
                      <w:sz w:val="18"/>
                      <w:szCs w:val="18"/>
                    </w:rPr>
                    <w:t>followed by a parenthetical listing of all the ingredients contained therein in descending order of predominance.</w:t>
                  </w:r>
                </w:p>
                <w:p w:rsidR="00CB0A16" w:rsidRDefault="00CB0A16">
                  <w:pPr>
                    <w:rPr>
                      <w:sz w:val="18"/>
                      <w:szCs w:val="18"/>
                    </w:rPr>
                  </w:pPr>
                </w:p>
                <w:p w:rsidR="00160A0C" w:rsidRPr="006A6C1B" w:rsidRDefault="00CB0A1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Ref: </w:t>
                  </w:r>
                  <w:r w:rsidR="00480D16" w:rsidRPr="006A6C1B">
                    <w:rPr>
                      <w:sz w:val="18"/>
                      <w:szCs w:val="18"/>
                    </w:rPr>
                    <w:t>CFR 21, Part 101.4</w:t>
                  </w:r>
                </w:p>
              </w:txbxContent>
            </v:textbox>
          </v:shape>
        </w:pict>
      </w:r>
    </w:p>
    <w:p w:rsidR="00413772" w:rsidRDefault="00413772" w:rsidP="00101DC2"/>
    <w:p w:rsidR="00413772" w:rsidRDefault="00413772" w:rsidP="00101DC2"/>
    <w:p w:rsidR="00413772" w:rsidRDefault="00413772" w:rsidP="00101DC2"/>
    <w:p w:rsidR="00413772" w:rsidRDefault="00413772" w:rsidP="00101DC2"/>
    <w:p w:rsidR="007B61C3" w:rsidRDefault="00421472" w:rsidP="00101DC2">
      <w:r>
        <w:rPr>
          <w:noProof/>
        </w:rPr>
        <w:pict>
          <v:line id="_x0000_s1044" style="position:absolute;flip:x;z-index:251654144" from="438.75pt,.75pt" to="486.75pt,68.25pt">
            <v:stroke endarrow="block"/>
          </v:line>
        </w:pict>
      </w:r>
    </w:p>
    <w:p w:rsidR="007B61C3" w:rsidRDefault="007B61C3" w:rsidP="00101DC2"/>
    <w:p w:rsidR="007B61C3" w:rsidRDefault="007B61C3" w:rsidP="00101DC2"/>
    <w:p w:rsidR="007B61C3" w:rsidRDefault="00492EEA" w:rsidP="00101DC2">
      <w:r>
        <w:rPr>
          <w:noProof/>
        </w:rPr>
        <w:pict>
          <v:shape id="_x0000_s1048" type="#_x0000_t202" style="position:absolute;margin-left:-42pt;margin-top:11.85pt;width:165.75pt;height:310.4pt;z-index:251656192">
            <v:textbox>
              <w:txbxContent>
                <w:p w:rsidR="0038373F" w:rsidRDefault="00480D16">
                  <w:pPr>
                    <w:rPr>
                      <w:sz w:val="18"/>
                      <w:szCs w:val="18"/>
                    </w:rPr>
                  </w:pPr>
                  <w:r w:rsidRPr="00CB0A16">
                    <w:rPr>
                      <w:b/>
                      <w:sz w:val="18"/>
                      <w:szCs w:val="18"/>
                      <w:u w:val="single"/>
                    </w:rPr>
                    <w:t>Statement of Responsibility</w:t>
                  </w:r>
                  <w:r w:rsidRPr="00775521">
                    <w:rPr>
                      <w:sz w:val="18"/>
                      <w:szCs w:val="18"/>
                    </w:rPr>
                    <w:t xml:space="preserve"> – </w:t>
                  </w:r>
                  <w:r w:rsidR="0038373F">
                    <w:rPr>
                      <w:sz w:val="18"/>
                      <w:szCs w:val="18"/>
                    </w:rPr>
                    <w:t>Shall include the:</w:t>
                  </w:r>
                </w:p>
                <w:p w:rsidR="0038373F" w:rsidRDefault="0038373F">
                  <w:pPr>
                    <w:rPr>
                      <w:sz w:val="18"/>
                      <w:szCs w:val="18"/>
                    </w:rPr>
                  </w:pPr>
                </w:p>
                <w:p w:rsidR="0038373F" w:rsidRDefault="00022B5E" w:rsidP="0038373F">
                  <w:pPr>
                    <w:ind w:firstLine="720"/>
                    <w:rPr>
                      <w:sz w:val="18"/>
                      <w:szCs w:val="18"/>
                    </w:rPr>
                  </w:pPr>
                  <w:r w:rsidRPr="00775521">
                    <w:rPr>
                      <w:sz w:val="18"/>
                      <w:szCs w:val="18"/>
                    </w:rPr>
                    <w:t>B</w:t>
                  </w:r>
                  <w:r w:rsidR="0038373F">
                    <w:rPr>
                      <w:sz w:val="18"/>
                      <w:szCs w:val="18"/>
                    </w:rPr>
                    <w:t>usiness Name</w:t>
                  </w:r>
                </w:p>
                <w:p w:rsidR="0038373F" w:rsidRDefault="00681F67" w:rsidP="0038373F">
                  <w:pPr>
                    <w:ind w:firstLine="720"/>
                    <w:rPr>
                      <w:sz w:val="18"/>
                      <w:szCs w:val="18"/>
                    </w:rPr>
                  </w:pPr>
                  <w:r w:rsidRPr="00775521">
                    <w:rPr>
                      <w:sz w:val="18"/>
                      <w:szCs w:val="18"/>
                    </w:rPr>
                    <w:t>St</w:t>
                  </w:r>
                  <w:r w:rsidR="00A20CBC" w:rsidRPr="00775521">
                    <w:rPr>
                      <w:sz w:val="18"/>
                      <w:szCs w:val="18"/>
                    </w:rPr>
                    <w:t>reet</w:t>
                  </w:r>
                  <w:r w:rsidR="0038373F">
                    <w:rPr>
                      <w:sz w:val="18"/>
                      <w:szCs w:val="18"/>
                    </w:rPr>
                    <w:t xml:space="preserve"> Address</w:t>
                  </w:r>
                </w:p>
                <w:p w:rsidR="0038373F" w:rsidRDefault="0038373F" w:rsidP="0038373F">
                  <w:pPr>
                    <w:ind w:firstLine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City, State, Zip Code</w:t>
                  </w:r>
                </w:p>
                <w:p w:rsidR="0038373F" w:rsidRDefault="0038373F" w:rsidP="0038373F">
                  <w:pPr>
                    <w:rPr>
                      <w:sz w:val="18"/>
                      <w:szCs w:val="18"/>
                    </w:rPr>
                  </w:pPr>
                </w:p>
                <w:p w:rsidR="00775521" w:rsidRDefault="0038373F" w:rsidP="003837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All information in the </w:t>
                  </w:r>
                  <w:r w:rsidRPr="00F55C4D">
                    <w:rPr>
                      <w:i/>
                      <w:sz w:val="18"/>
                      <w:szCs w:val="18"/>
                    </w:rPr>
                    <w:t>Statement of Resp</w:t>
                  </w:r>
                  <w:r w:rsidR="00B24446" w:rsidRPr="00F55C4D">
                    <w:rPr>
                      <w:i/>
                      <w:sz w:val="18"/>
                      <w:szCs w:val="18"/>
                    </w:rPr>
                    <w:t xml:space="preserve">onsibility </w:t>
                  </w:r>
                  <w:r w:rsidR="00B24446">
                    <w:rPr>
                      <w:sz w:val="18"/>
                      <w:szCs w:val="18"/>
                    </w:rPr>
                    <w:t>shall be continuous.  I</w:t>
                  </w:r>
                  <w:r>
                    <w:rPr>
                      <w:sz w:val="18"/>
                      <w:szCs w:val="18"/>
                    </w:rPr>
                    <w:t xml:space="preserve">f the business name is </w:t>
                  </w:r>
                  <w:r w:rsidR="00681F67" w:rsidRPr="00775521">
                    <w:rPr>
                      <w:sz w:val="18"/>
                      <w:szCs w:val="18"/>
                    </w:rPr>
                    <w:t xml:space="preserve">listed in </w:t>
                  </w:r>
                  <w:r>
                    <w:rPr>
                      <w:sz w:val="18"/>
                      <w:szCs w:val="18"/>
                    </w:rPr>
                    <w:t xml:space="preserve">the local </w:t>
                  </w:r>
                  <w:r w:rsidR="00681F67" w:rsidRPr="00775521">
                    <w:rPr>
                      <w:sz w:val="18"/>
                      <w:szCs w:val="18"/>
                    </w:rPr>
                    <w:t>telephone directory</w:t>
                  </w:r>
                  <w:r w:rsidR="00B24446">
                    <w:rPr>
                      <w:sz w:val="18"/>
                      <w:szCs w:val="18"/>
                    </w:rPr>
                    <w:t>, the s</w:t>
                  </w:r>
                  <w:r w:rsidR="00B24446" w:rsidRPr="00775521">
                    <w:rPr>
                      <w:sz w:val="18"/>
                      <w:szCs w:val="18"/>
                    </w:rPr>
                    <w:t>treet address may be omitted</w:t>
                  </w:r>
                  <w:r w:rsidR="00B24446">
                    <w:rPr>
                      <w:sz w:val="18"/>
                      <w:szCs w:val="18"/>
                    </w:rPr>
                    <w:t>.  I</w:t>
                  </w:r>
                  <w:r>
                    <w:rPr>
                      <w:sz w:val="18"/>
                      <w:szCs w:val="18"/>
                    </w:rPr>
                    <w:t>f the business name is listed in the local telephone directory</w:t>
                  </w:r>
                  <w:r w:rsidR="00B24446">
                    <w:rPr>
                      <w:sz w:val="18"/>
                      <w:szCs w:val="18"/>
                    </w:rPr>
                    <w:t>, a Post Office Box may be used in place of the street address.</w:t>
                  </w:r>
                </w:p>
                <w:p w:rsidR="00BB04E1" w:rsidRDefault="00BB04E1" w:rsidP="0038373F">
                  <w:pPr>
                    <w:rPr>
                      <w:sz w:val="18"/>
                      <w:szCs w:val="18"/>
                    </w:rPr>
                  </w:pPr>
                </w:p>
                <w:p w:rsidR="00BB04E1" w:rsidRDefault="00BB04E1" w:rsidP="003837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The </w:t>
                  </w:r>
                  <w:r w:rsidRPr="00BB04E1">
                    <w:rPr>
                      <w:i/>
                      <w:sz w:val="18"/>
                      <w:szCs w:val="18"/>
                    </w:rPr>
                    <w:t xml:space="preserve">Statement of Responsibility </w:t>
                  </w:r>
                  <w:r>
                    <w:rPr>
                      <w:sz w:val="18"/>
                      <w:szCs w:val="18"/>
                    </w:rPr>
                    <w:t>shall not be placed on the bottom of the package.</w:t>
                  </w:r>
                </w:p>
                <w:p w:rsidR="0038373F" w:rsidRDefault="0038373F" w:rsidP="0038373F">
                  <w:pPr>
                    <w:rPr>
                      <w:sz w:val="18"/>
                      <w:szCs w:val="18"/>
                    </w:rPr>
                  </w:pPr>
                </w:p>
                <w:p w:rsidR="0038373F" w:rsidRPr="00775521" w:rsidRDefault="0038373F" w:rsidP="003837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Telephone numbers, internet addresses, and e-mail addresses </w:t>
                  </w:r>
                  <w:r w:rsidR="00D519A1">
                    <w:rPr>
                      <w:sz w:val="18"/>
                      <w:szCs w:val="18"/>
                    </w:rPr>
                    <w:t>are per</w:t>
                  </w:r>
                  <w:r w:rsidR="00492EEA">
                    <w:rPr>
                      <w:sz w:val="18"/>
                      <w:szCs w:val="18"/>
                    </w:rPr>
                    <w:t xml:space="preserve">mitted, but not required.  This </w:t>
                  </w:r>
                  <w:r w:rsidR="00D519A1">
                    <w:rPr>
                      <w:sz w:val="18"/>
                      <w:szCs w:val="18"/>
                    </w:rPr>
                    <w:t xml:space="preserve">information </w:t>
                  </w:r>
                  <w:r w:rsidR="00492EEA">
                    <w:rPr>
                      <w:sz w:val="18"/>
                      <w:szCs w:val="18"/>
                    </w:rPr>
                    <w:t xml:space="preserve">may </w:t>
                  </w:r>
                  <w:r w:rsidR="00F205BD">
                    <w:rPr>
                      <w:sz w:val="18"/>
                      <w:szCs w:val="18"/>
                    </w:rPr>
                    <w:t xml:space="preserve">not be placed </w:t>
                  </w:r>
                  <w:r w:rsidR="00D519A1">
                    <w:rPr>
                      <w:sz w:val="18"/>
                      <w:szCs w:val="18"/>
                    </w:rPr>
                    <w:t xml:space="preserve">between the </w:t>
                  </w:r>
                  <w:r w:rsidR="00D519A1" w:rsidRPr="00D35663">
                    <w:rPr>
                      <w:i/>
                      <w:sz w:val="18"/>
                      <w:szCs w:val="18"/>
                    </w:rPr>
                    <w:t>Ingredient List</w:t>
                  </w:r>
                  <w:r w:rsidR="00492EEA">
                    <w:rPr>
                      <w:sz w:val="18"/>
                      <w:szCs w:val="18"/>
                    </w:rPr>
                    <w:t xml:space="preserve"> and the </w:t>
                  </w:r>
                  <w:r w:rsidR="00492EEA" w:rsidRPr="00D35663">
                    <w:rPr>
                      <w:i/>
                      <w:sz w:val="18"/>
                      <w:szCs w:val="18"/>
                    </w:rPr>
                    <w:t>Statement of Responsibility</w:t>
                  </w:r>
                  <w:r w:rsidR="00492EEA">
                    <w:rPr>
                      <w:sz w:val="18"/>
                      <w:szCs w:val="18"/>
                    </w:rPr>
                    <w:t>.</w:t>
                  </w:r>
                </w:p>
                <w:p w:rsidR="00775521" w:rsidRPr="00775521" w:rsidRDefault="00775521">
                  <w:pPr>
                    <w:rPr>
                      <w:sz w:val="18"/>
                      <w:szCs w:val="18"/>
                    </w:rPr>
                  </w:pPr>
                </w:p>
                <w:p w:rsidR="004B2A60" w:rsidRPr="00775521" w:rsidRDefault="00681F67">
                  <w:pPr>
                    <w:rPr>
                      <w:sz w:val="18"/>
                      <w:szCs w:val="18"/>
                    </w:rPr>
                  </w:pPr>
                  <w:r w:rsidRPr="00775521">
                    <w:rPr>
                      <w:sz w:val="18"/>
                      <w:szCs w:val="18"/>
                    </w:rPr>
                    <w:t>Ref</w:t>
                  </w:r>
                  <w:r w:rsidR="00775521" w:rsidRPr="00775521">
                    <w:rPr>
                      <w:sz w:val="18"/>
                      <w:szCs w:val="18"/>
                    </w:rPr>
                    <w:t>:</w:t>
                  </w:r>
                  <w:r w:rsidRPr="00775521">
                    <w:rPr>
                      <w:sz w:val="18"/>
                      <w:szCs w:val="18"/>
                    </w:rPr>
                    <w:t xml:space="preserve"> CFR 21, Part 101.5</w:t>
                  </w:r>
                </w:p>
              </w:txbxContent>
            </v:textbox>
          </v:shape>
        </w:pict>
      </w:r>
      <w:r w:rsidR="00D519A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147pt;margin-top:4.25pt;width:41.25pt;height:54.75pt;z-index:251659264" o:connectortype="straight">
            <v:stroke endarrow="block"/>
          </v:shape>
        </w:pict>
      </w:r>
    </w:p>
    <w:p w:rsidR="007B61C3" w:rsidRDefault="00775521" w:rsidP="00101DC2">
      <w:r>
        <w:rPr>
          <w:noProof/>
        </w:rPr>
        <w:pict>
          <v:shape id="_x0000_s1032" type="#_x0000_t202" style="position:absolute;margin-left:171pt;margin-top:7.7pt;width:365pt;height:220.5pt;z-index:251651072">
            <v:textbox>
              <w:txbxContent>
                <w:p w:rsidR="00C060C7" w:rsidRPr="00465955" w:rsidRDefault="00C060C7" w:rsidP="007B61C3">
                  <w:pPr>
                    <w:jc w:val="center"/>
                    <w:rPr>
                      <w:rFonts w:ascii="Century Gothic" w:hAnsi="Century Gothic" w:cs="Kartika"/>
                      <w:b/>
                      <w:bCs w:val="0"/>
                    </w:rPr>
                  </w:pPr>
                  <w:r w:rsidRPr="00465955">
                    <w:rPr>
                      <w:rFonts w:ascii="Century Gothic" w:hAnsi="Century Gothic" w:cs="Kartika"/>
                      <w:b/>
                      <w:bCs w:val="0"/>
                    </w:rPr>
                    <w:t>CHOCOLATE CHIP/MILK CHOCOLATE CHUNK</w:t>
                  </w:r>
                  <w:r w:rsidR="00E20E62" w:rsidRPr="00465955">
                    <w:rPr>
                      <w:rFonts w:ascii="Century Gothic" w:hAnsi="Century Gothic" w:cs="Kartika"/>
                      <w:b/>
                      <w:bCs w:val="0"/>
                    </w:rPr>
                    <w:t xml:space="preserve"> COOKIES</w:t>
                  </w:r>
                </w:p>
                <w:p w:rsidR="00E20E62" w:rsidRPr="004B2A60" w:rsidRDefault="00E20E62" w:rsidP="007B61C3">
                  <w:pPr>
                    <w:jc w:val="center"/>
                    <w:rPr>
                      <w:rFonts w:ascii="Franklin Gothic Medium Cond" w:hAnsi="Franklin Gothic Medium Cond"/>
                      <w:b/>
                      <w:bCs w:val="0"/>
                    </w:rPr>
                  </w:pPr>
                </w:p>
                <w:p w:rsidR="00C060C7" w:rsidRDefault="00C060C7" w:rsidP="007B61C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C060C7" w:rsidRPr="001B5CCB" w:rsidRDefault="00CB0A16" w:rsidP="007B61C3">
                  <w:pPr>
                    <w:jc w:val="both"/>
                    <w:rPr>
                      <w:rFonts w:ascii="Franklin Gothic Medium Cond" w:hAnsi="Franklin Gothic Medium Cond"/>
                      <w:sz w:val="16"/>
                      <w:szCs w:val="16"/>
                    </w:rPr>
                  </w:pPr>
                  <w:r w:rsidRPr="001B5CCB">
                    <w:rPr>
                      <w:rFonts w:ascii="Franklin Gothic Medium Cond" w:hAnsi="Franklin Gothic Medium Cond"/>
                      <w:sz w:val="16"/>
                      <w:szCs w:val="16"/>
                    </w:rPr>
                    <w:t>INGREDIENTS</w:t>
                  </w:r>
                  <w:r w:rsidR="008B3A68" w:rsidRPr="001B5CCB">
                    <w:rPr>
                      <w:rFonts w:ascii="Franklin Gothic Medium Cond" w:hAnsi="Franklin Gothic Medium Cond"/>
                      <w:sz w:val="16"/>
                      <w:szCs w:val="16"/>
                    </w:rPr>
                    <w:t xml:space="preserve">: </w:t>
                  </w:r>
                  <w:r w:rsidRPr="001B5CCB">
                    <w:rPr>
                      <w:rFonts w:ascii="Franklin Gothic Medium Cond" w:hAnsi="Franklin Gothic Medium Cond"/>
                      <w:sz w:val="16"/>
                      <w:szCs w:val="16"/>
                    </w:rPr>
                    <w:t>ENRICHED FLOUR (BLEACHED WHEAT FLOUR, MALTED BARLEY FLOUR, NIACIN, REDUCED IRON, THIAMINE MONONITRATE, RIBOFLAVIN, FOLIC ACID), BROWN SUGAR</w:t>
                  </w:r>
                  <w:r w:rsidR="00F205BD">
                    <w:rPr>
                      <w:rFonts w:ascii="Franklin Gothic Medium Cond" w:hAnsi="Franklin Gothic Medium Cond"/>
                      <w:sz w:val="16"/>
                      <w:szCs w:val="16"/>
                    </w:rPr>
                    <w:t xml:space="preserve"> (MOLASSES, SUGAR)</w:t>
                  </w:r>
                  <w:r w:rsidRPr="001B5CCB">
                    <w:rPr>
                      <w:rFonts w:ascii="Franklin Gothic Medium Cond" w:hAnsi="Franklin Gothic Medium Cond"/>
                      <w:sz w:val="16"/>
                      <w:szCs w:val="16"/>
                    </w:rPr>
                    <w:t xml:space="preserve">, SEMI-SWEET CHOCOLATE CHIPS (SEMI-SWEET CHOCOLATE [SUGAR, CHOCOLATE </w:t>
                  </w:r>
                  <w:r w:rsidR="00233414">
                    <w:rPr>
                      <w:rFonts w:ascii="Franklin Gothic Medium Cond" w:hAnsi="Franklin Gothic Medium Cond"/>
                      <w:sz w:val="16"/>
                      <w:szCs w:val="16"/>
                    </w:rPr>
                    <w:t>LIQUOR, COCOA BUTTER], SOYA LEC</w:t>
                  </w:r>
                  <w:r w:rsidRPr="001B5CCB">
                    <w:rPr>
                      <w:rFonts w:ascii="Franklin Gothic Medium Cond" w:hAnsi="Franklin Gothic Medium Cond"/>
                      <w:sz w:val="16"/>
                      <w:szCs w:val="16"/>
                    </w:rPr>
                    <w:t>ITHIN, PURE VANILLA), VEGETABLE SHORTENING (PARTIALLY HYDROGENATED SOYBEAN AND COTTONSEED OIL, MONO- AND DIGLYCERIDES, ARTIFICIAL BUTTER FLAVOR, BETA CAROTENE [PRO VITAMIN A-ADDED FOR COLOR]), MILK CHOCOLATE CHUNKS (SUGAR, COCOA BUTTER, MILK, CHOCOLATE LIQUOR, SOY LECITHIN, VANILLIN), EGGS, MILK, BAKING POWDER, VANILLA</w:t>
                  </w:r>
                  <w:r w:rsidR="008B3A68" w:rsidRPr="001B5CCB">
                    <w:rPr>
                      <w:rFonts w:ascii="Franklin Gothic Medium Cond" w:hAnsi="Franklin Gothic Medium Cond"/>
                      <w:sz w:val="16"/>
                      <w:szCs w:val="16"/>
                    </w:rPr>
                    <w:t xml:space="preserve"> EXTRACT, SALT AND BAKING SODA.</w:t>
                  </w:r>
                </w:p>
                <w:p w:rsidR="00C060C7" w:rsidRPr="008B3A68" w:rsidRDefault="00C060C7" w:rsidP="007B61C3">
                  <w:pPr>
                    <w:pStyle w:val="Heading2"/>
                    <w:rPr>
                      <w:rFonts w:ascii="Franklin Gothic Medium Cond" w:hAnsi="Franklin Gothic Medium Cond"/>
                      <w:sz w:val="18"/>
                    </w:rPr>
                  </w:pPr>
                </w:p>
                <w:p w:rsidR="00775414" w:rsidRPr="00ED4895" w:rsidRDefault="00775414" w:rsidP="004E77DC"/>
                <w:p w:rsidR="00CB0A16" w:rsidRDefault="00CB0A16" w:rsidP="00775414">
                  <w:pPr>
                    <w:rPr>
                      <w:b/>
                    </w:rPr>
                  </w:pPr>
                </w:p>
                <w:p w:rsidR="00CB0A16" w:rsidRPr="004B2A60" w:rsidRDefault="004B2A60" w:rsidP="00775414">
                  <w:pPr>
                    <w:rPr>
                      <w:rFonts w:ascii="Franklin Gothic Medium Cond" w:hAnsi="Franklin Gothic Medium Cond"/>
                    </w:rPr>
                  </w:pPr>
                  <w:r w:rsidRPr="004B2A60">
                    <w:rPr>
                      <w:rFonts w:ascii="Franklin Gothic Medium Cond" w:hAnsi="Franklin Gothic Medium Cond"/>
                    </w:rPr>
                    <w:t>Agriculture Cookie Co.</w:t>
                  </w:r>
                </w:p>
                <w:p w:rsidR="004B2A60" w:rsidRPr="004B2A60" w:rsidRDefault="004B2A60" w:rsidP="00775414">
                  <w:pPr>
                    <w:rPr>
                      <w:rFonts w:ascii="Franklin Gothic Medium Cond" w:hAnsi="Franklin Gothic Medium Cond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4B2A60">
                        <w:rPr>
                          <w:rFonts w:ascii="Franklin Gothic Medium Cond" w:hAnsi="Franklin Gothic Medium Cond"/>
                        </w:rPr>
                        <w:t>8995 E. Main Street</w:t>
                      </w:r>
                    </w:smartTag>
                  </w:smartTag>
                </w:p>
                <w:p w:rsidR="004B2A60" w:rsidRPr="004B2A60" w:rsidRDefault="004B2A60" w:rsidP="00775414">
                  <w:pPr>
                    <w:rPr>
                      <w:rFonts w:ascii="Franklin Gothic Medium Cond" w:hAnsi="Franklin Gothic Medium Cond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4B2A60">
                        <w:rPr>
                          <w:rFonts w:ascii="Franklin Gothic Medium Cond" w:hAnsi="Franklin Gothic Medium Cond"/>
                        </w:rPr>
                        <w:t>Reynoldsburg</w:t>
                      </w:r>
                    </w:smartTag>
                    <w:r w:rsidRPr="004B2A60">
                      <w:rPr>
                        <w:rFonts w:ascii="Franklin Gothic Medium Cond" w:hAnsi="Franklin Gothic Medium Cond"/>
                      </w:rPr>
                      <w:t xml:space="preserve">, </w:t>
                    </w:r>
                    <w:smartTag w:uri="urn:schemas-microsoft-com:office:smarttags" w:element="State">
                      <w:r w:rsidRPr="004B2A60">
                        <w:rPr>
                          <w:rFonts w:ascii="Franklin Gothic Medium Cond" w:hAnsi="Franklin Gothic Medium Cond"/>
                        </w:rPr>
                        <w:t>OH</w:t>
                      </w:r>
                    </w:smartTag>
                    <w:r w:rsidRPr="004B2A60">
                      <w:rPr>
                        <w:rFonts w:ascii="Franklin Gothic Medium Cond" w:hAnsi="Franklin Gothic Medium Cond"/>
                      </w:rPr>
                      <w:t xml:space="preserve"> </w:t>
                    </w:r>
                    <w:smartTag w:uri="urn:schemas-microsoft-com:office:smarttags" w:element="PostalCode">
                      <w:r w:rsidRPr="004B2A60">
                        <w:rPr>
                          <w:rFonts w:ascii="Franklin Gothic Medium Cond" w:hAnsi="Franklin Gothic Medium Cond"/>
                        </w:rPr>
                        <w:t>43068</w:t>
                      </w:r>
                    </w:smartTag>
                  </w:smartTag>
                </w:p>
                <w:p w:rsidR="00C66957" w:rsidRPr="004B2A60" w:rsidRDefault="00C66957" w:rsidP="00775414">
                  <w:pPr>
                    <w:rPr>
                      <w:rFonts w:ascii="Franklin Gothic Medium Cond" w:hAnsi="Franklin Gothic Medium Cond"/>
                    </w:rPr>
                  </w:pPr>
                </w:p>
                <w:p w:rsidR="004E77DC" w:rsidRPr="00ED4895" w:rsidRDefault="00490954" w:rsidP="004E77DC">
                  <w:r w:rsidRPr="00966B52">
                    <w:rPr>
                      <w:rFonts w:ascii="Franklin Gothic Medium Cond" w:hAnsi="Franklin Gothic Medium Cond"/>
                      <w:sz w:val="28"/>
                      <w:szCs w:val="28"/>
                    </w:rPr>
                    <w:t xml:space="preserve">NET WT 8 OZ </w:t>
                  </w:r>
                  <w:r w:rsidR="00FB08F9" w:rsidRPr="00966B52">
                    <w:rPr>
                      <w:rFonts w:ascii="Franklin Gothic Medium Cond" w:hAnsi="Franklin Gothic Medium Cond"/>
                      <w:sz w:val="28"/>
                      <w:szCs w:val="28"/>
                    </w:rPr>
                    <w:t>(227</w:t>
                  </w:r>
                  <w:r w:rsidR="00A87C76" w:rsidRPr="00966B52">
                    <w:rPr>
                      <w:rFonts w:ascii="Franklin Gothic Medium Cond" w:hAnsi="Franklin Gothic Medium Cond"/>
                      <w:sz w:val="28"/>
                      <w:szCs w:val="28"/>
                    </w:rPr>
                    <w:t xml:space="preserve"> g)</w:t>
                  </w:r>
                  <w:r w:rsidR="00101DC2" w:rsidRPr="00966B52">
                    <w:rPr>
                      <w:sz w:val="28"/>
                      <w:szCs w:val="28"/>
                    </w:rPr>
                    <w:tab/>
                  </w:r>
                  <w:r w:rsidR="004E77DC">
                    <w:rPr>
                      <w:sz w:val="28"/>
                      <w:szCs w:val="28"/>
                    </w:rPr>
                    <w:t xml:space="preserve">                  </w:t>
                  </w:r>
                  <w:r w:rsidR="004E77DC">
                    <w:t>This product is h</w:t>
                  </w:r>
                  <w:r w:rsidR="004E77DC" w:rsidRPr="00ED4895">
                    <w:t>ome</w:t>
                  </w:r>
                  <w:r w:rsidR="004E77DC">
                    <w:t xml:space="preserve"> p</w:t>
                  </w:r>
                  <w:r w:rsidR="004E77DC" w:rsidRPr="00ED4895">
                    <w:t>roduced</w:t>
                  </w:r>
                  <w:r w:rsidR="004E77DC">
                    <w:t>.</w:t>
                  </w:r>
                </w:p>
                <w:p w:rsidR="00161C7F" w:rsidRPr="00966B52" w:rsidRDefault="00101DC2" w:rsidP="00775414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966B52">
                    <w:rPr>
                      <w:sz w:val="28"/>
                      <w:szCs w:val="28"/>
                    </w:rPr>
                    <w:tab/>
                  </w:r>
                  <w:r w:rsidRPr="00966B52"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7B61C3" w:rsidRDefault="00E64C91" w:rsidP="00101DC2">
      <w:r>
        <w:rPr>
          <w:noProof/>
        </w:rPr>
        <w:pict>
          <v:shape id="_x0000_s1074" type="#_x0000_t202" style="position:absolute;margin-left:556.5pt;margin-top:11.9pt;width:111.75pt;height:175.5pt;z-index:251663360">
            <v:textbox>
              <w:txbxContent>
                <w:p w:rsidR="004E77DC" w:rsidRPr="00F55C4D" w:rsidRDefault="004E77DC" w:rsidP="004E77DC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Artwork</w:t>
                  </w:r>
                  <w:r>
                    <w:rPr>
                      <w:sz w:val="18"/>
                      <w:szCs w:val="18"/>
                    </w:rPr>
                    <w:t xml:space="preserve"> – To draw consumer attention to t</w:t>
                  </w:r>
                  <w:r w:rsidR="00EE2933">
                    <w:rPr>
                      <w:sz w:val="18"/>
                      <w:szCs w:val="18"/>
                    </w:rPr>
                    <w:t xml:space="preserve">he product, artwork is frequently used on food </w:t>
                  </w:r>
                  <w:r>
                    <w:rPr>
                      <w:sz w:val="18"/>
                      <w:szCs w:val="18"/>
                    </w:rPr>
                    <w:t>label</w:t>
                  </w:r>
                  <w:r w:rsidR="00EE2933">
                    <w:rPr>
                      <w:sz w:val="18"/>
                      <w:szCs w:val="18"/>
                    </w:rPr>
                    <w:t>s</w:t>
                  </w:r>
                  <w:r>
                    <w:rPr>
                      <w:sz w:val="18"/>
                      <w:szCs w:val="18"/>
                    </w:rPr>
                    <w:t>.  Artwork is permitted as long as it does not misrepresent the product</w:t>
                  </w:r>
                  <w:r w:rsidR="00F55C4D">
                    <w:rPr>
                      <w:sz w:val="18"/>
                      <w:szCs w:val="18"/>
                    </w:rPr>
                    <w:t xml:space="preserve"> or renders required information difficult to read</w:t>
                  </w:r>
                  <w:r w:rsidR="00EE2933">
                    <w:rPr>
                      <w:sz w:val="18"/>
                      <w:szCs w:val="18"/>
                    </w:rPr>
                    <w:t>.  Artwork may</w:t>
                  </w:r>
                  <w:r w:rsidR="00F205BD">
                    <w:rPr>
                      <w:sz w:val="18"/>
                      <w:szCs w:val="18"/>
                    </w:rPr>
                    <w:t xml:space="preserve"> not be placed </w:t>
                  </w:r>
                  <w:r>
                    <w:rPr>
                      <w:sz w:val="18"/>
                      <w:szCs w:val="18"/>
                    </w:rPr>
                    <w:t xml:space="preserve">between the </w:t>
                  </w:r>
                  <w:r w:rsidRPr="00F55C4D">
                    <w:rPr>
                      <w:i/>
                      <w:sz w:val="18"/>
                      <w:szCs w:val="18"/>
                    </w:rPr>
                    <w:t>Ingredient List</w:t>
                  </w:r>
                  <w:r w:rsidR="00492EEA" w:rsidRPr="00F55C4D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492EEA">
                    <w:rPr>
                      <w:sz w:val="18"/>
                      <w:szCs w:val="18"/>
                    </w:rPr>
                    <w:t xml:space="preserve">and the </w:t>
                  </w:r>
                  <w:r w:rsidR="00492EEA" w:rsidRPr="00F55C4D">
                    <w:rPr>
                      <w:i/>
                      <w:sz w:val="18"/>
                      <w:szCs w:val="18"/>
                    </w:rPr>
                    <w:t>Statement of Responsibility.</w:t>
                  </w:r>
                </w:p>
                <w:p w:rsidR="004E77DC" w:rsidRDefault="004E77DC" w:rsidP="004E77DC">
                  <w:pPr>
                    <w:rPr>
                      <w:sz w:val="18"/>
                      <w:szCs w:val="18"/>
                    </w:rPr>
                  </w:pPr>
                </w:p>
                <w:p w:rsidR="004E77DC" w:rsidRPr="006A6C1B" w:rsidRDefault="00BA75CA" w:rsidP="004E77D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Ref: 21 CFR, Part </w:t>
                  </w:r>
                  <w:r w:rsidR="004E77DC">
                    <w:rPr>
                      <w:sz w:val="18"/>
                      <w:szCs w:val="18"/>
                    </w:rPr>
                    <w:t>101.2</w:t>
                  </w:r>
                </w:p>
                <w:p w:rsidR="004E77DC" w:rsidRDefault="004E77DC"/>
              </w:txbxContent>
            </v:textbox>
          </v:shape>
        </w:pict>
      </w:r>
    </w:p>
    <w:p w:rsidR="007B61C3" w:rsidRDefault="007B61C3" w:rsidP="00101DC2">
      <w:r>
        <w:tab/>
      </w:r>
      <w:r>
        <w:tab/>
      </w:r>
      <w:r>
        <w:tab/>
      </w:r>
      <w:r>
        <w:tab/>
      </w:r>
    </w:p>
    <w:p w:rsidR="007B61C3" w:rsidRDefault="007B61C3" w:rsidP="007B61C3">
      <w:pPr>
        <w:tabs>
          <w:tab w:val="left" w:pos="11475"/>
        </w:tabs>
      </w:pPr>
      <w:r>
        <w:tab/>
      </w:r>
      <w:r>
        <w:tab/>
      </w:r>
      <w:r>
        <w:tab/>
      </w:r>
    </w:p>
    <w:p w:rsidR="007B61C3" w:rsidRDefault="007B61C3" w:rsidP="007B61C3">
      <w:pPr>
        <w:tabs>
          <w:tab w:val="left" w:pos="11475"/>
        </w:tabs>
      </w:pPr>
    </w:p>
    <w:p w:rsidR="007B61C3" w:rsidRDefault="007B61C3" w:rsidP="00101DC2"/>
    <w:p w:rsidR="00447DD2" w:rsidRDefault="00447DD2" w:rsidP="00101DC2"/>
    <w:p w:rsidR="007B61C3" w:rsidRDefault="00F55C4D" w:rsidP="00101DC2">
      <w:r>
        <w:rPr>
          <w:noProof/>
        </w:rPr>
        <w:pict>
          <v:shape id="_x0000_s1075" type="#_x0000_t32" style="position:absolute;margin-left:501.75pt;margin-top:8.6pt;width:54.75pt;height:39pt;flip:x;z-index:251664384" o:connectortype="straight">
            <v:stroke endarrow="block"/>
          </v:shape>
        </w:pict>
      </w:r>
    </w:p>
    <w:p w:rsidR="007B61C3" w:rsidRDefault="0038373F" w:rsidP="00101DC2">
      <w:r>
        <w:rPr>
          <w:noProof/>
        </w:rPr>
        <w:pict>
          <v:shape id="_x0000_s1070" type="#_x0000_t32" style="position:absolute;margin-left:123.75pt;margin-top:9.5pt;width:51.75pt;height:35.6pt;z-index:251660288" o:connectortype="straight">
            <v:stroke endarrow="block"/>
          </v:shape>
        </w:pict>
      </w:r>
      <w:r w:rsidR="007B61C3">
        <w:rPr>
          <w:noProof/>
        </w:rPr>
        <w:pict>
          <v:shape id="_x0000_s1035" type="#_x0000_t202" style="position:absolute;margin-left:454.8pt;margin-top:9.5pt;width:68.8pt;height:85.15pt;z-index:251652096;mso-wrap-style:none" wrapcoords="-129 0 -129 21488 21600 21488 21600 0 -129 0" stroked="f">
            <v:textbox style="mso-fit-shape-to-text:t">
              <w:txbxContent>
                <w:p w:rsidR="007B61C3" w:rsidRDefault="00984D0D">
                  <w:r>
                    <w:rPr>
                      <w:noProof/>
                    </w:rPr>
                    <w:drawing>
                      <wp:inline distT="0" distB="0" distL="0" distR="0">
                        <wp:extent cx="695325" cy="990600"/>
                        <wp:effectExtent l="0" t="0" r="0" b="0"/>
                        <wp:docPr id="1" name="Picture 1" descr="j02909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02909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B61C3" w:rsidRDefault="007B61C3" w:rsidP="00101DC2"/>
    <w:p w:rsidR="007B61C3" w:rsidRDefault="007B61C3" w:rsidP="00101DC2"/>
    <w:p w:rsidR="007B61C3" w:rsidRDefault="007B61C3" w:rsidP="00101DC2"/>
    <w:p w:rsidR="007B61C3" w:rsidRDefault="007B61C3" w:rsidP="00101DC2"/>
    <w:p w:rsidR="007B61C3" w:rsidRDefault="007B61C3" w:rsidP="00101DC2"/>
    <w:p w:rsidR="007B61C3" w:rsidRDefault="007B61C3" w:rsidP="00101DC2"/>
    <w:p w:rsidR="007B61C3" w:rsidRDefault="009C15F9" w:rsidP="00101DC2">
      <w:r>
        <w:rPr>
          <w:noProof/>
        </w:rPr>
        <w:pict>
          <v:shape id="_x0000_s1071" type="#_x0000_t32" style="position:absolute;margin-left:188.25pt;margin-top:10pt;width:12.75pt;height:26.25pt;flip:y;z-index:251661312" o:connectortype="straight">
            <v:stroke endarrow="block"/>
          </v:shape>
        </w:pict>
      </w:r>
      <w:r w:rsidR="00421472">
        <w:rPr>
          <w:noProof/>
        </w:rPr>
        <w:pict>
          <v:shape id="_x0000_s1072" type="#_x0000_t32" style="position:absolute;margin-left:438.75pt;margin-top:12.8pt;width:24.75pt;height:23.45pt;flip:x y;z-index:251662336" o:connectortype="straight">
            <v:stroke endarrow="block"/>
          </v:shape>
        </w:pict>
      </w:r>
    </w:p>
    <w:p w:rsidR="007B61C3" w:rsidRDefault="007B61C3" w:rsidP="00101DC2"/>
    <w:p w:rsidR="007B61C3" w:rsidRDefault="00E64C91" w:rsidP="00101DC2">
      <w:r>
        <w:rPr>
          <w:noProof/>
        </w:rPr>
        <w:pict>
          <v:shape id="_x0000_s1065" type="#_x0000_t202" style="position:absolute;margin-left:406.5pt;margin-top:8.65pt;width:261.75pt;height:102.75pt;z-index:251658240">
            <v:textbox style="mso-next-textbox:#_x0000_s1065">
              <w:txbxContent>
                <w:p w:rsidR="00775521" w:rsidRDefault="0011616B" w:rsidP="00775521">
                  <w:pPr>
                    <w:rPr>
                      <w:sz w:val="18"/>
                      <w:szCs w:val="18"/>
                    </w:rPr>
                  </w:pPr>
                  <w:r w:rsidRPr="00CB0A16">
                    <w:rPr>
                      <w:b/>
                      <w:sz w:val="18"/>
                      <w:szCs w:val="18"/>
                      <w:u w:val="single"/>
                    </w:rPr>
                    <w:t>Cottage Food Production</w:t>
                  </w:r>
                  <w:r w:rsidR="00421472">
                    <w:rPr>
                      <w:b/>
                      <w:sz w:val="18"/>
                      <w:szCs w:val="18"/>
                      <w:u w:val="single"/>
                    </w:rPr>
                    <w:t xml:space="preserve"> Declaration</w:t>
                  </w:r>
                  <w:r w:rsidRPr="006A6C1B">
                    <w:rPr>
                      <w:sz w:val="18"/>
                      <w:szCs w:val="18"/>
                    </w:rPr>
                    <w:t xml:space="preserve"> </w:t>
                  </w:r>
                  <w:r w:rsidR="00B74517" w:rsidRPr="006A6C1B">
                    <w:rPr>
                      <w:sz w:val="18"/>
                      <w:szCs w:val="18"/>
                    </w:rPr>
                    <w:t>–</w:t>
                  </w:r>
                  <w:r w:rsidR="00775521">
                    <w:rPr>
                      <w:sz w:val="18"/>
                      <w:szCs w:val="18"/>
                    </w:rPr>
                    <w:t xml:space="preserve"> It is mand</w:t>
                  </w:r>
                  <w:r w:rsidR="00F01C80">
                    <w:rPr>
                      <w:sz w:val="18"/>
                      <w:szCs w:val="18"/>
                    </w:rPr>
                    <w:t>atory for the statement, “This product is h</w:t>
                  </w:r>
                  <w:r w:rsidR="00775521">
                    <w:rPr>
                      <w:sz w:val="18"/>
                      <w:szCs w:val="18"/>
                    </w:rPr>
                    <w:t xml:space="preserve">ome </w:t>
                  </w:r>
                  <w:r w:rsidR="00F01C80">
                    <w:rPr>
                      <w:sz w:val="18"/>
                      <w:szCs w:val="18"/>
                    </w:rPr>
                    <w:t>p</w:t>
                  </w:r>
                  <w:r w:rsidR="00775521">
                    <w:rPr>
                      <w:sz w:val="18"/>
                      <w:szCs w:val="18"/>
                    </w:rPr>
                    <w:t>roduced</w:t>
                  </w:r>
                  <w:r w:rsidR="00F205BD">
                    <w:rPr>
                      <w:sz w:val="18"/>
                      <w:szCs w:val="18"/>
                    </w:rPr>
                    <w:t>.”</w:t>
                  </w:r>
                  <w:r w:rsidR="00775521">
                    <w:rPr>
                      <w:sz w:val="18"/>
                      <w:szCs w:val="18"/>
                    </w:rPr>
                    <w:t xml:space="preserve"> to appear on the labels of products produced by manufacturers operating under </w:t>
                  </w:r>
                  <w:smartTag w:uri="urn:schemas-microsoft-com:office:smarttags" w:element="State">
                    <w:smartTag w:uri="urn:schemas-microsoft-com:office:smarttags" w:element="place">
                      <w:r w:rsidR="00775521">
                        <w:rPr>
                          <w:sz w:val="18"/>
                          <w:szCs w:val="18"/>
                        </w:rPr>
                        <w:t>Ohio</w:t>
                      </w:r>
                    </w:smartTag>
                  </w:smartTag>
                  <w:r w:rsidR="00775521">
                    <w:rPr>
                      <w:sz w:val="18"/>
                      <w:szCs w:val="18"/>
                    </w:rPr>
                    <w:t>’s Cottage Food Rules.</w:t>
                  </w:r>
                </w:p>
                <w:p w:rsidR="00775521" w:rsidRDefault="00775521" w:rsidP="00775521">
                  <w:pPr>
                    <w:rPr>
                      <w:sz w:val="18"/>
                      <w:szCs w:val="18"/>
                    </w:rPr>
                  </w:pPr>
                </w:p>
                <w:p w:rsidR="00AC7CD2" w:rsidRDefault="007755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Licensed Home Bakeries have the option to place this statement on their labels.</w:t>
                  </w:r>
                </w:p>
                <w:p w:rsidR="00775521" w:rsidRDefault="00775521">
                  <w:pPr>
                    <w:rPr>
                      <w:sz w:val="18"/>
                      <w:szCs w:val="18"/>
                    </w:rPr>
                  </w:pPr>
                </w:p>
                <w:p w:rsidR="004B2A60" w:rsidRPr="006A6C1B" w:rsidRDefault="007755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Ref: ORC 3715.023</w:t>
                  </w:r>
                </w:p>
              </w:txbxContent>
            </v:textbox>
          </v:shape>
        </w:pict>
      </w:r>
      <w:r w:rsidR="009C15F9">
        <w:rPr>
          <w:noProof/>
        </w:rPr>
        <w:pict>
          <v:shape id="_x0000_s1049" type="#_x0000_t202" style="position:absolute;margin-left:147pt;margin-top:8.65pt;width:244.5pt;height:102.75pt;z-index:251657216">
            <v:textbox>
              <w:txbxContent>
                <w:p w:rsidR="00775521" w:rsidRDefault="00775521">
                  <w:pPr>
                    <w:rPr>
                      <w:sz w:val="18"/>
                      <w:szCs w:val="18"/>
                    </w:rPr>
                  </w:pPr>
                  <w:r w:rsidRPr="00CB0A16">
                    <w:rPr>
                      <w:b/>
                      <w:sz w:val="18"/>
                      <w:szCs w:val="18"/>
                      <w:u w:val="single"/>
                    </w:rPr>
                    <w:t>Net Quantity of C</w:t>
                  </w:r>
                  <w:r w:rsidR="00681F67" w:rsidRPr="00CB0A16">
                    <w:rPr>
                      <w:b/>
                      <w:sz w:val="18"/>
                      <w:szCs w:val="18"/>
                      <w:u w:val="single"/>
                    </w:rPr>
                    <w:t>ontents</w:t>
                  </w:r>
                  <w:r w:rsidR="00F205BD">
                    <w:rPr>
                      <w:sz w:val="18"/>
                      <w:szCs w:val="18"/>
                    </w:rPr>
                    <w:t xml:space="preserve"> – The term “NET WEIGHT</w:t>
                  </w:r>
                  <w:r w:rsidR="009C15F9">
                    <w:rPr>
                      <w:sz w:val="18"/>
                      <w:szCs w:val="18"/>
                    </w:rPr>
                    <w:t xml:space="preserve">” </w:t>
                  </w:r>
                  <w:r w:rsidR="00F205BD">
                    <w:rPr>
                      <w:sz w:val="18"/>
                      <w:szCs w:val="18"/>
                    </w:rPr>
                    <w:t xml:space="preserve">– or an appropriate abbreviation - </w:t>
                  </w:r>
                  <w:r w:rsidR="00F55C4D">
                    <w:rPr>
                      <w:sz w:val="18"/>
                      <w:szCs w:val="18"/>
                    </w:rPr>
                    <w:t xml:space="preserve">shall be used when stating the </w:t>
                  </w:r>
                  <w:r w:rsidR="00F55C4D" w:rsidRPr="00F55C4D">
                    <w:rPr>
                      <w:i/>
                      <w:sz w:val="18"/>
                      <w:szCs w:val="18"/>
                    </w:rPr>
                    <w:t>Net Quantity of C</w:t>
                  </w:r>
                  <w:r w:rsidR="009C15F9" w:rsidRPr="00F55C4D">
                    <w:rPr>
                      <w:i/>
                      <w:sz w:val="18"/>
                      <w:szCs w:val="18"/>
                    </w:rPr>
                    <w:t>ontents</w:t>
                  </w:r>
                  <w:r w:rsidR="00F55C4D">
                    <w:rPr>
                      <w:sz w:val="18"/>
                      <w:szCs w:val="18"/>
                    </w:rPr>
                    <w:t xml:space="preserve"> in terms of weight.  The </w:t>
                  </w:r>
                  <w:r w:rsidR="00F55C4D" w:rsidRPr="00F55C4D">
                    <w:rPr>
                      <w:i/>
                      <w:sz w:val="18"/>
                      <w:szCs w:val="18"/>
                    </w:rPr>
                    <w:t>Net Quantity of C</w:t>
                  </w:r>
                  <w:r w:rsidR="009C15F9" w:rsidRPr="00F55C4D">
                    <w:rPr>
                      <w:i/>
                      <w:sz w:val="18"/>
                      <w:szCs w:val="18"/>
                    </w:rPr>
                    <w:t>ontents</w:t>
                  </w:r>
                  <w:r w:rsidR="009C15F9">
                    <w:rPr>
                      <w:sz w:val="18"/>
                      <w:szCs w:val="18"/>
                    </w:rPr>
                    <w:t xml:space="preserve"> shall be declared in both the U.S. Customary System and the SI (metric system).  The second declaration shall be stated parenthetically.</w:t>
                  </w:r>
                </w:p>
                <w:p w:rsidR="00775521" w:rsidRDefault="00775521">
                  <w:pPr>
                    <w:rPr>
                      <w:sz w:val="18"/>
                      <w:szCs w:val="18"/>
                    </w:rPr>
                  </w:pPr>
                </w:p>
                <w:p w:rsidR="004B2A60" w:rsidRDefault="007755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Ref:</w:t>
                  </w:r>
                  <w:r w:rsidR="004A604F" w:rsidRPr="006A6C1B">
                    <w:rPr>
                      <w:sz w:val="18"/>
                      <w:szCs w:val="18"/>
                    </w:rPr>
                    <w:t xml:space="preserve"> CFR 21, Part 101.105</w:t>
                  </w:r>
                </w:p>
                <w:p w:rsidR="0009591D" w:rsidRPr="006A6C1B" w:rsidRDefault="0009591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Ref: FLPA, Title 15 – Chapter 39, 1453(a)(2)</w:t>
                  </w:r>
                </w:p>
              </w:txbxContent>
            </v:textbox>
          </v:shape>
        </w:pict>
      </w:r>
    </w:p>
    <w:p w:rsidR="007B61C3" w:rsidRPr="004E5D89" w:rsidRDefault="007B61C3" w:rsidP="00101DC2"/>
    <w:sectPr w:rsidR="007B61C3" w:rsidRPr="004E5D89" w:rsidSect="00413772">
      <w:pgSz w:w="15840" w:h="12240" w:orient="landscape" w:code="1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50C29"/>
    <w:rsid w:val="0000349F"/>
    <w:rsid w:val="00022B5E"/>
    <w:rsid w:val="0009591D"/>
    <w:rsid w:val="000B46DB"/>
    <w:rsid w:val="00101DC2"/>
    <w:rsid w:val="0011616B"/>
    <w:rsid w:val="00124120"/>
    <w:rsid w:val="00160A0C"/>
    <w:rsid w:val="00161C7F"/>
    <w:rsid w:val="001B5CCB"/>
    <w:rsid w:val="001C6CF6"/>
    <w:rsid w:val="001C70F0"/>
    <w:rsid w:val="001C7560"/>
    <w:rsid w:val="001D765F"/>
    <w:rsid w:val="00231673"/>
    <w:rsid w:val="00233414"/>
    <w:rsid w:val="002D1B46"/>
    <w:rsid w:val="002F5AED"/>
    <w:rsid w:val="00350C29"/>
    <w:rsid w:val="0036124A"/>
    <w:rsid w:val="0038373F"/>
    <w:rsid w:val="0038617F"/>
    <w:rsid w:val="00413772"/>
    <w:rsid w:val="004142A0"/>
    <w:rsid w:val="00421472"/>
    <w:rsid w:val="00447DD2"/>
    <w:rsid w:val="00463498"/>
    <w:rsid w:val="00465955"/>
    <w:rsid w:val="00466DF8"/>
    <w:rsid w:val="00480D16"/>
    <w:rsid w:val="00484828"/>
    <w:rsid w:val="00490954"/>
    <w:rsid w:val="00492EEA"/>
    <w:rsid w:val="004A604F"/>
    <w:rsid w:val="004B2A60"/>
    <w:rsid w:val="004E5D89"/>
    <w:rsid w:val="004E77DC"/>
    <w:rsid w:val="00507469"/>
    <w:rsid w:val="005303EE"/>
    <w:rsid w:val="0054684F"/>
    <w:rsid w:val="00570C40"/>
    <w:rsid w:val="006652E7"/>
    <w:rsid w:val="0067618D"/>
    <w:rsid w:val="006762FF"/>
    <w:rsid w:val="00681F67"/>
    <w:rsid w:val="006A6C1B"/>
    <w:rsid w:val="007263EA"/>
    <w:rsid w:val="00775414"/>
    <w:rsid w:val="00775521"/>
    <w:rsid w:val="007B61C3"/>
    <w:rsid w:val="00817E7D"/>
    <w:rsid w:val="00822E70"/>
    <w:rsid w:val="008660BF"/>
    <w:rsid w:val="008B3A68"/>
    <w:rsid w:val="008F3711"/>
    <w:rsid w:val="008F3F43"/>
    <w:rsid w:val="00900D11"/>
    <w:rsid w:val="009127B9"/>
    <w:rsid w:val="0095250D"/>
    <w:rsid w:val="00966B52"/>
    <w:rsid w:val="00975317"/>
    <w:rsid w:val="00976797"/>
    <w:rsid w:val="00984D0D"/>
    <w:rsid w:val="009C15F9"/>
    <w:rsid w:val="00A1799A"/>
    <w:rsid w:val="00A20CBC"/>
    <w:rsid w:val="00A84909"/>
    <w:rsid w:val="00A87C76"/>
    <w:rsid w:val="00AA5D97"/>
    <w:rsid w:val="00AA66E9"/>
    <w:rsid w:val="00AB642E"/>
    <w:rsid w:val="00AC7CD2"/>
    <w:rsid w:val="00B23256"/>
    <w:rsid w:val="00B24446"/>
    <w:rsid w:val="00B74517"/>
    <w:rsid w:val="00BA75CA"/>
    <w:rsid w:val="00BB04E1"/>
    <w:rsid w:val="00BC76DF"/>
    <w:rsid w:val="00C060C7"/>
    <w:rsid w:val="00C3264C"/>
    <w:rsid w:val="00C66957"/>
    <w:rsid w:val="00C94FF8"/>
    <w:rsid w:val="00CA04B8"/>
    <w:rsid w:val="00CB0A16"/>
    <w:rsid w:val="00CB54C5"/>
    <w:rsid w:val="00CC6684"/>
    <w:rsid w:val="00D35663"/>
    <w:rsid w:val="00D519A1"/>
    <w:rsid w:val="00D714B6"/>
    <w:rsid w:val="00D81205"/>
    <w:rsid w:val="00D925E6"/>
    <w:rsid w:val="00E20E62"/>
    <w:rsid w:val="00E64C91"/>
    <w:rsid w:val="00E80F6A"/>
    <w:rsid w:val="00E96BB0"/>
    <w:rsid w:val="00ED4895"/>
    <w:rsid w:val="00EE2933"/>
    <w:rsid w:val="00EF4A35"/>
    <w:rsid w:val="00F01C80"/>
    <w:rsid w:val="00F205BD"/>
    <w:rsid w:val="00F331B4"/>
    <w:rsid w:val="00F55C4D"/>
    <w:rsid w:val="00F80194"/>
    <w:rsid w:val="00FB08F9"/>
    <w:rsid w:val="00FF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  <o:rules v:ext="edit">
        <o:r id="V:Rule1" type="connector" idref="#_x0000_s1069"/>
        <o:r id="V:Rule2" type="connector" idref="#_x0000_s1070"/>
        <o:r id="V:Rule3" type="connector" idref="#_x0000_s1071"/>
        <o:r id="V:Rule4" type="connector" idref="#_x0000_s1072"/>
        <o:r id="V:Rule5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0C7"/>
    <w:rPr>
      <w:rFonts w:ascii="Arial" w:hAnsi="Arial" w:cs="Arial"/>
      <w:bCs/>
      <w:sz w:val="24"/>
      <w:szCs w:val="24"/>
    </w:rPr>
  </w:style>
  <w:style w:type="paragraph" w:styleId="Heading2">
    <w:name w:val="heading 2"/>
    <w:basedOn w:val="Normal"/>
    <w:next w:val="Normal"/>
    <w:qFormat/>
    <w:rsid w:val="00C060C7"/>
    <w:pPr>
      <w:keepNext/>
      <w:jc w:val="center"/>
      <w:outlineLvl w:val="1"/>
    </w:pPr>
    <w:rPr>
      <w:rFonts w:ascii="Arial Narrow" w:hAnsi="Arial Narrow"/>
      <w:b/>
      <w:bCs w:val="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060C7"/>
    <w:pPr>
      <w:jc w:val="center"/>
    </w:pPr>
    <w:rPr>
      <w:sz w:val="20"/>
    </w:rPr>
  </w:style>
  <w:style w:type="paragraph" w:styleId="BalloonText">
    <w:name w:val="Balloon Text"/>
    <w:basedOn w:val="Normal"/>
    <w:semiHidden/>
    <w:rsid w:val="002D1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COMPONETS FOR LABELING REQUIREMENTS</vt:lpstr>
    </vt:vector>
  </TitlesOfParts>
  <Company>Ohio Department of Agriculture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COMPONETS FOR LABELING REQUIREMENTS</dc:title>
  <dc:creator>Duane Murray</dc:creator>
  <cp:lastModifiedBy>Teacher</cp:lastModifiedBy>
  <cp:revision>2</cp:revision>
  <cp:lastPrinted>2010-08-19T18:57:00Z</cp:lastPrinted>
  <dcterms:created xsi:type="dcterms:W3CDTF">2017-12-04T21:12:00Z</dcterms:created>
  <dcterms:modified xsi:type="dcterms:W3CDTF">2017-12-04T21:12:00Z</dcterms:modified>
</cp:coreProperties>
</file>